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792836" w:rsidP="008E6AE7">
      <w:pPr>
        <w:shd w:val="clear" w:color="auto" w:fill="FFFFFF"/>
        <w:ind w:left="11"/>
        <w:jc w:val="center"/>
        <w:rPr>
          <w:b/>
          <w:spacing w:val="7"/>
          <w:sz w:val="28"/>
          <w:szCs w:val="28"/>
        </w:rPr>
      </w:pPr>
    </w:p>
    <w:p w:rsidR="00792836" w:rsidRPr="00120E8A" w:rsidRDefault="00D07BD3" w:rsidP="00792836">
      <w:pPr>
        <w:ind w:left="1440" w:right="-54"/>
        <w:jc w:val="right"/>
        <w:rPr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8B305C" wp14:editId="65CB02DA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64" w:rsidRDefault="00691364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91364" w:rsidRDefault="00691364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691364" w:rsidRDefault="00691364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Серноводск</w:t>
                            </w:r>
                          </w:p>
                          <w:p w:rsidR="00691364" w:rsidRDefault="00691364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691364" w:rsidRDefault="00691364" w:rsidP="00792836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91364" w:rsidRDefault="00691364" w:rsidP="00792836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91364" w:rsidRPr="00F029FA" w:rsidRDefault="00681341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«15» декабря </w:t>
                            </w:r>
                            <w:r w:rsidR="008E6AE7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691364" w:rsidRPr="00F029FA">
                              <w:rPr>
                                <w:sz w:val="28"/>
                                <w:szCs w:val="28"/>
                              </w:rPr>
                              <w:t>015 г.</w:t>
                            </w:r>
                          </w:p>
                          <w:p w:rsidR="00691364" w:rsidRDefault="008E6AE7" w:rsidP="00792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35</w:t>
                            </w:r>
                          </w:p>
                          <w:p w:rsidR="00691364" w:rsidRDefault="00691364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    <v:textbox>
                  <w:txbxContent>
                    <w:p w:rsidR="00691364" w:rsidRDefault="00691364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91364" w:rsidRDefault="00691364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691364" w:rsidRDefault="00691364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Серноводск</w:t>
                      </w:r>
                    </w:p>
                    <w:p w:rsidR="00691364" w:rsidRDefault="00691364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691364" w:rsidRDefault="00691364" w:rsidP="00792836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91364" w:rsidRDefault="00691364" w:rsidP="00792836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91364" w:rsidRPr="00F029FA" w:rsidRDefault="00681341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«15» декабря </w:t>
                      </w:r>
                      <w:r w:rsidR="008E6AE7">
                        <w:rPr>
                          <w:sz w:val="28"/>
                          <w:szCs w:val="28"/>
                        </w:rPr>
                        <w:t>2</w:t>
                      </w:r>
                      <w:r w:rsidR="00691364" w:rsidRPr="00F029FA">
                        <w:rPr>
                          <w:sz w:val="28"/>
                          <w:szCs w:val="28"/>
                        </w:rPr>
                        <w:t>015 г.</w:t>
                      </w:r>
                    </w:p>
                    <w:p w:rsidR="00691364" w:rsidRDefault="008E6AE7" w:rsidP="00792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35</w:t>
                      </w:r>
                    </w:p>
                    <w:p w:rsidR="00691364" w:rsidRDefault="00691364" w:rsidP="00792836"/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3F56" wp14:editId="073F8D6E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64" w:rsidRDefault="00691364" w:rsidP="00792836"/>
                          <w:p w:rsidR="00691364" w:rsidRDefault="00691364" w:rsidP="00792836"/>
                          <w:p w:rsidR="00691364" w:rsidRDefault="00691364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5261A3" w:rsidRDefault="005261A3" w:rsidP="00792836"/>
                    <w:p w:rsidR="005261A3" w:rsidRDefault="005261A3" w:rsidP="00792836"/>
                    <w:p w:rsidR="005261A3" w:rsidRDefault="005261A3" w:rsidP="00792836"/>
                  </w:txbxContent>
                </v:textbox>
              </v:rect>
            </w:pict>
          </mc:Fallback>
        </mc:AlternateConten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r w:rsidR="00D07BD3" w:rsidRPr="00120E8A">
        <w:rPr>
          <w:b/>
          <w:bCs/>
          <w:sz w:val="28"/>
          <w:szCs w:val="28"/>
        </w:rPr>
        <w:t>административного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муниципальной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723B1D">
        <w:rPr>
          <w:b/>
          <w:sz w:val="28"/>
          <w:szCs w:val="28"/>
        </w:rPr>
        <w:t>Серноводск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723B1D">
        <w:rPr>
          <w:sz w:val="28"/>
          <w:szCs w:val="28"/>
        </w:rPr>
        <w:t>Серноводск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14257D">
        <w:rPr>
          <w:sz w:val="28"/>
          <w:szCs w:val="28"/>
        </w:rPr>
        <w:t>17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14257D">
        <w:rPr>
          <w:sz w:val="28"/>
          <w:szCs w:val="28"/>
        </w:rPr>
        <w:t>28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723B1D">
        <w:rPr>
          <w:sz w:val="28"/>
          <w:szCs w:val="28"/>
        </w:rPr>
        <w:t>Серноводск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723B1D">
        <w:rPr>
          <w:sz w:val="28"/>
          <w:szCs w:val="28"/>
        </w:rPr>
        <w:t>Серноводск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EB1A2F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16A5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723B1D">
        <w:rPr>
          <w:sz w:val="28"/>
          <w:szCs w:val="28"/>
        </w:rPr>
        <w:t xml:space="preserve"> Серноводск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</w:t>
      </w:r>
      <w:r w:rsidR="00F029FA">
        <w:rPr>
          <w:sz w:val="28"/>
          <w:szCs w:val="28"/>
        </w:rPr>
        <w:t xml:space="preserve">         </w:t>
      </w:r>
      <w:r w:rsidRPr="00120E8A">
        <w:rPr>
          <w:sz w:val="28"/>
          <w:szCs w:val="28"/>
        </w:rPr>
        <w:t xml:space="preserve">   </w:t>
      </w:r>
      <w:r w:rsidR="00155442" w:rsidRPr="00120E8A">
        <w:rPr>
          <w:sz w:val="28"/>
          <w:szCs w:val="28"/>
        </w:rPr>
        <w:t xml:space="preserve">   </w:t>
      </w:r>
      <w:r w:rsidR="00723B1D">
        <w:rPr>
          <w:sz w:val="28"/>
          <w:szCs w:val="28"/>
        </w:rPr>
        <w:t>Г.Н. Чебоксарова</w:t>
      </w:r>
    </w:p>
    <w:p w:rsidR="00EB1A2F" w:rsidRDefault="00EB1A2F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723B1D">
        <w:rPr>
          <w:spacing w:val="7"/>
          <w:sz w:val="28"/>
          <w:szCs w:val="28"/>
        </w:rPr>
        <w:t>Серноводск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F029FA">
        <w:rPr>
          <w:sz w:val="28"/>
          <w:szCs w:val="28"/>
        </w:rPr>
        <w:t>№</w:t>
      </w:r>
      <w:r w:rsidR="008E6AE7">
        <w:rPr>
          <w:sz w:val="28"/>
          <w:szCs w:val="28"/>
        </w:rPr>
        <w:t xml:space="preserve"> 35 от  15.12.</w:t>
      </w:r>
      <w:r w:rsidR="00494A82">
        <w:rPr>
          <w:sz w:val="28"/>
          <w:szCs w:val="28"/>
        </w:rPr>
        <w:t xml:space="preserve"> 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723B1D">
        <w:rPr>
          <w:sz w:val="28"/>
          <w:szCs w:val="28"/>
        </w:rPr>
        <w:t xml:space="preserve">Серноводск </w:t>
      </w:r>
      <w:r w:rsidR="00C74557" w:rsidRPr="00C74557">
        <w:rPr>
          <w:sz w:val="28"/>
          <w:szCs w:val="28"/>
        </w:rPr>
        <w:t xml:space="preserve">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723B1D">
        <w:rPr>
          <w:sz w:val="28"/>
          <w:szCs w:val="28"/>
        </w:rPr>
        <w:t xml:space="preserve">Серноводск </w:t>
      </w:r>
      <w:r w:rsidR="00C74557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BB5A51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723B1D">
        <w:rPr>
          <w:sz w:val="28"/>
          <w:szCs w:val="28"/>
        </w:rPr>
        <w:t xml:space="preserve"> Серноводск 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BB5A51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475F6F">
        <w:rPr>
          <w:sz w:val="28"/>
          <w:szCs w:val="28"/>
        </w:rPr>
        <w:t>Серноводск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475F6F">
        <w:rPr>
          <w:sz w:val="28"/>
          <w:szCs w:val="28"/>
        </w:rPr>
        <w:t>Серноводск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F029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F029FA">
        <w:rPr>
          <w:sz w:val="28"/>
          <w:szCs w:val="28"/>
        </w:rPr>
        <w:t xml:space="preserve">: </w:t>
      </w:r>
      <w:r w:rsidR="00475F6F">
        <w:rPr>
          <w:sz w:val="28"/>
          <w:szCs w:val="28"/>
        </w:rPr>
        <w:t>Самарская область, С</w:t>
      </w:r>
      <w:r w:rsidR="00475F6F" w:rsidRPr="00475F6F">
        <w:rPr>
          <w:sz w:val="28"/>
          <w:szCs w:val="28"/>
        </w:rPr>
        <w:t>ергиевский района, п. Серноводск, ул. Вокзальная, 17</w:t>
      </w:r>
      <w:r w:rsidR="005261A3" w:rsidRPr="00475F6F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F029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475F6F" w:rsidRPr="00475F6F">
        <w:rPr>
          <w:sz w:val="28"/>
          <w:szCs w:val="28"/>
        </w:rPr>
        <w:t>446533, Самарска</w:t>
      </w:r>
      <w:r w:rsidR="00475F6F">
        <w:rPr>
          <w:sz w:val="28"/>
          <w:szCs w:val="28"/>
        </w:rPr>
        <w:t xml:space="preserve">я область,      Сергиевский района, </w:t>
      </w:r>
      <w:r w:rsidR="00475F6F" w:rsidRPr="00475F6F">
        <w:rPr>
          <w:sz w:val="28"/>
          <w:szCs w:val="28"/>
        </w:rPr>
        <w:t>п. Серноводск, ул. Вокзальная, 17;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>2.7. Перечень документов, предоставляемых заявителем (его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предоставляющей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распоряжении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>2.10. Исчерпывающий перечень оснований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обязательными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(выдаваемых)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услуга, к залу ожидания, местам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 в многофункциональных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центрах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особенности предоставления муниципальной услуги в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многофункциональных центрах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 xml:space="preserve">3.2.2 При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3.2.4 При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3.2.5 При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3.3.5 После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3.4.5 После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3.6.4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4. Формы контроля за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691364">
        <w:rPr>
          <w:sz w:val="28"/>
          <w:szCs w:val="28"/>
        </w:rPr>
        <w:t>Серноводск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691364">
        <w:rPr>
          <w:sz w:val="28"/>
          <w:szCs w:val="28"/>
        </w:rPr>
        <w:t xml:space="preserve">Серноводск 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691364">
        <w:rPr>
          <w:sz w:val="28"/>
          <w:szCs w:val="28"/>
        </w:rPr>
        <w:t xml:space="preserve">Серноводск 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691364">
        <w:rPr>
          <w:sz w:val="28"/>
          <w:szCs w:val="28"/>
        </w:rPr>
        <w:t xml:space="preserve">Серноводск 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691364">
        <w:rPr>
          <w:sz w:val="28"/>
          <w:szCs w:val="28"/>
        </w:rPr>
        <w:t xml:space="preserve"> Серноводск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691364">
        <w:rPr>
          <w:sz w:val="28"/>
          <w:szCs w:val="28"/>
        </w:rPr>
        <w:t xml:space="preserve">Серноводск 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F029F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691364">
        <w:rPr>
          <w:sz w:val="28"/>
          <w:szCs w:val="28"/>
        </w:rPr>
        <w:t xml:space="preserve">Серноводск 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0658E" w:rsidP="00206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58E">
              <w:rPr>
                <w:sz w:val="28"/>
                <w:szCs w:val="28"/>
              </w:rPr>
              <w:t>Самарская область, Сергиевский района, п. Серноводск, ул. Вокзальная, 17;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0658E" w:rsidP="00206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58E">
              <w:rPr>
                <w:sz w:val="28"/>
                <w:szCs w:val="28"/>
              </w:rPr>
              <w:t>446533, Самарская область, Сергиевский района, п. Серноводск, ул. Вокзальная, 17;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Default="00F001D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</w:t>
            </w:r>
            <w:r w:rsidR="00A01233">
              <w:rPr>
                <w:sz w:val="28"/>
                <w:szCs w:val="28"/>
              </w:rPr>
              <w:t xml:space="preserve">  </w:t>
            </w:r>
            <w:r w:rsidR="00A01233" w:rsidRPr="00F001D9">
              <w:rPr>
                <w:b/>
                <w:sz w:val="28"/>
                <w:szCs w:val="28"/>
              </w:rPr>
              <w:t>с 8</w:t>
            </w:r>
            <w:r w:rsidRPr="00F001D9">
              <w:rPr>
                <w:b/>
                <w:sz w:val="28"/>
                <w:szCs w:val="28"/>
              </w:rPr>
              <w:t>.00 до 17.00</w:t>
            </w:r>
          </w:p>
          <w:p w:rsidR="00F001D9" w:rsidRPr="00F001D9" w:rsidRDefault="00F001D9" w:rsidP="005261A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Pr="00F001D9">
              <w:rPr>
                <w:b/>
                <w:sz w:val="28"/>
                <w:szCs w:val="28"/>
              </w:rPr>
              <w:t>с 8.00 до 16. 00</w:t>
            </w:r>
          </w:p>
          <w:p w:rsidR="00F001D9" w:rsidRPr="00120E8A" w:rsidRDefault="00F001D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  <w:r w:rsidRPr="00F001D9">
              <w:rPr>
                <w:b/>
                <w:sz w:val="28"/>
                <w:szCs w:val="28"/>
              </w:rPr>
              <w:t>с 12.00 до 13.00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C11C4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8(84655)31193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43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3E">
              <w:rPr>
                <w:sz w:val="28"/>
                <w:szCs w:val="28"/>
              </w:rPr>
              <w:t>http://www.sergievsk.ru/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0658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58E">
              <w:rPr>
                <w:sz w:val="28"/>
                <w:szCs w:val="28"/>
              </w:rPr>
              <w:t>asp_sernovodsk@mail.ru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C11C4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Ольга Ивановна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20658E" w:rsidP="002065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58E">
              <w:rPr>
                <w:sz w:val="28"/>
                <w:szCs w:val="28"/>
              </w:rPr>
              <w:t>Самарск</w:t>
            </w:r>
            <w:r w:rsidR="00F029FA">
              <w:rPr>
                <w:sz w:val="28"/>
                <w:szCs w:val="28"/>
              </w:rPr>
              <w:t xml:space="preserve">ая область, Сергиевский района, </w:t>
            </w:r>
            <w:r w:rsidRPr="0020658E">
              <w:rPr>
                <w:sz w:val="28"/>
                <w:szCs w:val="28"/>
              </w:rPr>
              <w:t>п. Серноводск, ул. Вокзальная, 17;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B96B2F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четверг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B96B2F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2F443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443E">
              <w:rPr>
                <w:sz w:val="28"/>
                <w:szCs w:val="28"/>
              </w:rPr>
              <w:t>Краснова Ольга Ивановна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F2D00" wp14:editId="47FE04E8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Pr="00F23F43" w:rsidRDefault="00691364" w:rsidP="005261A3">
                            <w:pPr>
                              <w:jc w:val="center"/>
                            </w:pPr>
                            <w:r w:rsidRPr="00F23F43"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left:0;text-align:left;margin-left:11.4pt;margin-top:296.15pt;width:459.5pt;height:4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    <v:textbox>
                  <w:txbxContent>
                    <w:p w:rsidR="005261A3" w:rsidRPr="00F23F43" w:rsidRDefault="005261A3" w:rsidP="005261A3">
                      <w:pPr>
                        <w:jc w:val="center"/>
                      </w:pPr>
                      <w:r w:rsidRPr="00F23F43"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F230D" wp14:editId="1AC0A3B5">
                <wp:simplePos x="0" y="0"/>
                <wp:positionH relativeFrom="column">
                  <wp:posOffset>3356362</wp:posOffset>
                </wp:positionH>
                <wp:positionV relativeFrom="paragraph">
                  <wp:posOffset>3410585</wp:posOffset>
                </wp:positionV>
                <wp:extent cx="0" cy="35038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64.3pt;margin-top:268.55pt;width:0;height:2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0A192A" w:rsidRPr="00120E8A" w:rsidRDefault="00EC6266" w:rsidP="000A192A">
      <w:pPr>
        <w:jc w:val="center"/>
        <w:rPr>
          <w:b/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1E7F7" wp14:editId="2EBCA727">
                <wp:simplePos x="0" y="0"/>
                <wp:positionH relativeFrom="column">
                  <wp:posOffset>-398145</wp:posOffset>
                </wp:positionH>
                <wp:positionV relativeFrom="paragraph">
                  <wp:posOffset>5814060</wp:posOffset>
                </wp:positionV>
                <wp:extent cx="3323590" cy="707390"/>
                <wp:effectExtent l="0" t="0" r="101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Pr="004A3DC8" w:rsidRDefault="00691364" w:rsidP="005261A3">
                            <w:pPr>
                              <w:jc w:val="center"/>
                            </w:pPr>
                            <w:r w:rsidRPr="004A3DC8"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31.35pt;margin-top:457.8pt;width:261.7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    <v:textbox>
                  <w:txbxContent>
                    <w:p w:rsidR="005261A3" w:rsidRPr="004A3DC8" w:rsidRDefault="005261A3" w:rsidP="005261A3">
                      <w:pPr>
                        <w:jc w:val="center"/>
                      </w:pPr>
                      <w:r w:rsidRPr="004A3DC8"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CBECA" wp14:editId="79E027EB">
                <wp:simplePos x="0" y="0"/>
                <wp:positionH relativeFrom="column">
                  <wp:posOffset>3053715</wp:posOffset>
                </wp:positionH>
                <wp:positionV relativeFrom="paragraph">
                  <wp:posOffset>5814060</wp:posOffset>
                </wp:positionV>
                <wp:extent cx="3164205" cy="850265"/>
                <wp:effectExtent l="0" t="0" r="1714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Default="00691364" w:rsidP="005261A3">
                            <w:pPr>
                              <w:jc w:val="center"/>
                            </w:pPr>
                            <w:r w:rsidRPr="006449CB"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691364" w:rsidRPr="006449CB" w:rsidRDefault="00691364" w:rsidP="005261A3">
                            <w:pPr>
                              <w:jc w:val="center"/>
                            </w:pPr>
                            <w:r w:rsidRPr="006449CB"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40.45pt;margin-top:457.8pt;width:249.15pt;height:6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6449CB"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5261A3" w:rsidRPr="006449CB" w:rsidRDefault="005261A3" w:rsidP="005261A3">
                      <w:pPr>
                        <w:jc w:val="center"/>
                      </w:pPr>
                      <w:r w:rsidRPr="006449CB"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F914C" wp14:editId="5BC5FD07">
                <wp:simplePos x="0" y="0"/>
                <wp:positionH relativeFrom="column">
                  <wp:posOffset>-394970</wp:posOffset>
                </wp:positionH>
                <wp:positionV relativeFrom="paragraph">
                  <wp:posOffset>4472305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Default="00691364" w:rsidP="005261A3">
                            <w:pPr>
                              <w:jc w:val="center"/>
                            </w:pPr>
                            <w:r w:rsidRPr="00130334">
                              <w:t>Заявление и представленные документы соответствуют требованиям</w:t>
                            </w:r>
                            <w:r>
                              <w:t>,</w:t>
                            </w:r>
                            <w:r w:rsidRPr="00130334">
                              <w:t xml:space="preserve"> указанным </w:t>
                            </w:r>
                          </w:p>
                          <w:p w:rsidR="00691364" w:rsidRPr="00130334" w:rsidRDefault="00691364" w:rsidP="005261A3">
                            <w:pPr>
                              <w:jc w:val="center"/>
                            </w:pPr>
                            <w:r w:rsidRPr="00130334"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1.1pt;margin-top:352.15pt;width:167.15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130334">
                        <w:t>Заявление и представленные документы соответствуют требованиям</w:t>
                      </w:r>
                      <w:r>
                        <w:t>,</w:t>
                      </w:r>
                      <w:r w:rsidRPr="00130334">
                        <w:t xml:space="preserve"> указанным </w:t>
                      </w:r>
                    </w:p>
                    <w:p w:rsidR="005261A3" w:rsidRPr="00130334" w:rsidRDefault="005261A3" w:rsidP="005261A3">
                      <w:pPr>
                        <w:jc w:val="center"/>
                      </w:pPr>
                      <w:r w:rsidRPr="00130334"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8BD2F" wp14:editId="51BE8B37">
                <wp:simplePos x="0" y="0"/>
                <wp:positionH relativeFrom="column">
                  <wp:posOffset>2305050</wp:posOffset>
                </wp:positionH>
                <wp:positionV relativeFrom="paragraph">
                  <wp:posOffset>4804410</wp:posOffset>
                </wp:positionV>
                <wp:extent cx="0" cy="1009650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81.5pt;margin-top:378.3pt;width:0;height:7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9DEBE" wp14:editId="0F52D786">
                <wp:simplePos x="0" y="0"/>
                <wp:positionH relativeFrom="column">
                  <wp:posOffset>3615690</wp:posOffset>
                </wp:positionH>
                <wp:positionV relativeFrom="paragraph">
                  <wp:posOffset>4804410</wp:posOffset>
                </wp:positionV>
                <wp:extent cx="15875" cy="1009650"/>
                <wp:effectExtent l="76200" t="0" r="1174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84.7pt;margin-top:378.3pt;width:1.25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0ADAF" wp14:editId="3493CC6B">
                <wp:simplePos x="0" y="0"/>
                <wp:positionH relativeFrom="column">
                  <wp:posOffset>1731645</wp:posOffset>
                </wp:positionH>
                <wp:positionV relativeFrom="paragraph">
                  <wp:posOffset>4804410</wp:posOffset>
                </wp:positionV>
                <wp:extent cx="2385060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E88E6" wp14:editId="33568F23">
                <wp:simplePos x="0" y="0"/>
                <wp:positionH relativeFrom="column">
                  <wp:posOffset>3044190</wp:posOffset>
                </wp:positionH>
                <wp:positionV relativeFrom="paragraph">
                  <wp:posOffset>4128135</wp:posOffset>
                </wp:positionV>
                <wp:extent cx="7620" cy="675640"/>
                <wp:effectExtent l="76200" t="0" r="10668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9.7pt;margin-top:325.05pt;width:.6pt;height:5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99827" wp14:editId="24DF0A14">
                <wp:simplePos x="0" y="0"/>
                <wp:positionH relativeFrom="column">
                  <wp:posOffset>4121150</wp:posOffset>
                </wp:positionH>
                <wp:positionV relativeFrom="paragraph">
                  <wp:posOffset>4516755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Pr="006070AE" w:rsidRDefault="00691364" w:rsidP="005261A3">
                            <w:pPr>
                              <w:jc w:val="center"/>
                            </w:pPr>
                            <w:r w:rsidRPr="006070AE"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24.5pt;margin-top:355.65pt;width:164.65pt;height:8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    <v:textbox>
                  <w:txbxContent>
                    <w:p w:rsidR="005261A3" w:rsidRPr="006070AE" w:rsidRDefault="005261A3" w:rsidP="005261A3">
                      <w:pPr>
                        <w:jc w:val="center"/>
                      </w:pPr>
                      <w:r w:rsidRPr="006070AE"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D5618" wp14:editId="5C6CA1CC">
                <wp:simplePos x="0" y="0"/>
                <wp:positionH relativeFrom="column">
                  <wp:posOffset>48895</wp:posOffset>
                </wp:positionH>
                <wp:positionV relativeFrom="paragraph">
                  <wp:posOffset>1058545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Pr="00BC56BD" w:rsidRDefault="00691364" w:rsidP="005261A3">
                            <w:pPr>
                              <w:jc w:val="center"/>
                            </w:pPr>
                            <w:r w:rsidRPr="00BC56BD">
                              <w:t>Документы, предоставляемые в соответствии с п.2.6.1 Регламента:</w:t>
                            </w:r>
                          </w:p>
                          <w:p w:rsidR="00691364" w:rsidRPr="00BC56BD" w:rsidRDefault="00691364" w:rsidP="005261A3">
                            <w:r>
                              <w:t>1.</w:t>
                            </w:r>
                            <w:r w:rsidRPr="00BC56BD">
                              <w:t>Заявление</w:t>
                            </w:r>
                          </w:p>
                          <w:p w:rsidR="00691364" w:rsidRPr="00BC56BD" w:rsidRDefault="00691364" w:rsidP="005261A3">
                            <w:r>
                              <w:t>2.</w:t>
                            </w:r>
                            <w:r w:rsidRPr="00BC56BD">
                              <w:t>Документ, удостоверяющий личность</w:t>
                            </w:r>
                          </w:p>
                          <w:p w:rsidR="00691364" w:rsidRPr="00BC56BD" w:rsidRDefault="00691364" w:rsidP="005261A3">
                            <w:r>
                              <w:t>3.</w:t>
                            </w:r>
                            <w:r w:rsidRPr="00BC56BD">
                              <w:t>Доверенность (если от имени заявителя действует</w:t>
                            </w:r>
                            <w:r>
                              <w:t xml:space="preserve"> </w:t>
                            </w:r>
                            <w:r w:rsidRPr="00BC56BD">
                              <w:t>его уполномоченный представитель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3.85pt;margin-top:83.35pt;width:181.55pt;height:1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    <v:textbox>
                  <w:txbxContent>
                    <w:p w:rsidR="005261A3" w:rsidRPr="00BC56BD" w:rsidRDefault="005261A3" w:rsidP="005261A3">
                      <w:pPr>
                        <w:jc w:val="center"/>
                      </w:pPr>
                      <w:r w:rsidRPr="00BC56BD">
                        <w:t>Документы, предоставляемые в соответствии с п.2.6.1 Регламента:</w:t>
                      </w:r>
                    </w:p>
                    <w:p w:rsidR="005261A3" w:rsidRPr="00BC56BD" w:rsidRDefault="005261A3" w:rsidP="005261A3">
                      <w:r>
                        <w:t>1.</w:t>
                      </w:r>
                      <w:r w:rsidRPr="00BC56BD">
                        <w:t>Заявление</w:t>
                      </w:r>
                    </w:p>
                    <w:p w:rsidR="005261A3" w:rsidRPr="00BC56BD" w:rsidRDefault="005261A3" w:rsidP="005261A3">
                      <w:r>
                        <w:t>2.</w:t>
                      </w:r>
                      <w:r w:rsidRPr="00BC56BD">
                        <w:t>Документ, удостоверяющий личность</w:t>
                      </w:r>
                    </w:p>
                    <w:p w:rsidR="005261A3" w:rsidRPr="00BC56BD" w:rsidRDefault="005261A3" w:rsidP="005261A3">
                      <w:r>
                        <w:t>3.</w:t>
                      </w:r>
                      <w:r w:rsidRPr="00BC56BD">
                        <w:t>Доверенность (если от имени заявителя действует</w:t>
                      </w:r>
                      <w:r>
                        <w:t xml:space="preserve"> </w:t>
                      </w:r>
                      <w:r w:rsidRPr="00BC56BD">
                        <w:t>его уполномоченный представитель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44C0F" wp14:editId="4E069E6F">
                <wp:simplePos x="0" y="0"/>
                <wp:positionH relativeFrom="column">
                  <wp:posOffset>2356485</wp:posOffset>
                </wp:positionH>
                <wp:positionV relativeFrom="paragraph">
                  <wp:posOffset>1811020</wp:posOffset>
                </wp:positionV>
                <wp:extent cx="2640965" cy="0"/>
                <wp:effectExtent l="0" t="0" r="260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D213D" wp14:editId="4DB0F155">
                <wp:simplePos x="0" y="0"/>
                <wp:positionH relativeFrom="column">
                  <wp:posOffset>3033395</wp:posOffset>
                </wp:positionH>
                <wp:positionV relativeFrom="paragraph">
                  <wp:posOffset>1972310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Pr="00D77CE1" w:rsidRDefault="00691364" w:rsidP="005261A3">
                            <w:pPr>
                              <w:jc w:val="center"/>
                            </w:pPr>
                            <w:r w:rsidRPr="00D77CE1"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4" style="position:absolute;left:0;text-align:left;margin-left:238.85pt;margin-top:155.3pt;width:242.25pt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    <v:textbox>
                  <w:txbxContent>
                    <w:p w:rsidR="005261A3" w:rsidRPr="00D77CE1" w:rsidRDefault="005261A3" w:rsidP="005261A3">
                      <w:pPr>
                        <w:jc w:val="center"/>
                      </w:pPr>
                      <w:r w:rsidRPr="00D77CE1"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FE768" wp14:editId="2F7D5706">
                <wp:simplePos x="0" y="0"/>
                <wp:positionH relativeFrom="column">
                  <wp:posOffset>4996180</wp:posOffset>
                </wp:positionH>
                <wp:positionV relativeFrom="paragraph">
                  <wp:posOffset>1656080</wp:posOffset>
                </wp:positionV>
                <wp:extent cx="7620" cy="333375"/>
                <wp:effectExtent l="76200" t="0" r="8763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93.4pt;margin-top:130.4pt;width:.6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E051" wp14:editId="49F834CE">
                <wp:simplePos x="0" y="0"/>
                <wp:positionH relativeFrom="column">
                  <wp:posOffset>2694305</wp:posOffset>
                </wp:positionH>
                <wp:positionV relativeFrom="paragraph">
                  <wp:posOffset>789940</wp:posOffset>
                </wp:positionV>
                <wp:extent cx="3291205" cy="866140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86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Default="00691364" w:rsidP="005261A3">
                            <w:pPr>
                              <w:jc w:val="center"/>
                            </w:pPr>
                            <w:r w:rsidRPr="00BC56BD"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691364" w:rsidRPr="00BC56BD" w:rsidRDefault="00691364" w:rsidP="005261A3">
                            <w:pPr>
                              <w:jc w:val="center"/>
                            </w:pPr>
                            <w:r w:rsidRPr="00BC56BD"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212.15pt;margin-top:62.2pt;width:259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BC56BD"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5261A3" w:rsidRPr="00BC56BD" w:rsidRDefault="005261A3" w:rsidP="005261A3">
                      <w:pPr>
                        <w:jc w:val="center"/>
                      </w:pPr>
                      <w:r w:rsidRPr="00BC56BD"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AAA2" wp14:editId="21E60370">
                <wp:simplePos x="0" y="0"/>
                <wp:positionH relativeFrom="column">
                  <wp:posOffset>655955</wp:posOffset>
                </wp:positionH>
                <wp:positionV relativeFrom="paragraph">
                  <wp:posOffset>90805</wp:posOffset>
                </wp:positionV>
                <wp:extent cx="5048250" cy="59626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Default="00691364" w:rsidP="005261A3">
                            <w:pPr>
                              <w:jc w:val="center"/>
                            </w:pPr>
                            <w:r w:rsidRPr="00BC56BD">
                              <w:t xml:space="preserve">Начало предоставления муниципальной услуги. </w:t>
                            </w:r>
                          </w:p>
                          <w:p w:rsidR="00691364" w:rsidRPr="00BC56BD" w:rsidRDefault="00691364" w:rsidP="005261A3">
                            <w:pPr>
                              <w:jc w:val="center"/>
                            </w:pPr>
                            <w:r w:rsidRPr="00BC56BD"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6" style="position:absolute;left:0;text-align:left;margin-left:51.65pt;margin-top:7.15pt;width:397.5pt;height:4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BC56BD">
                        <w:t xml:space="preserve">Начало предоставления муниципальной услуги. </w:t>
                      </w:r>
                    </w:p>
                    <w:p w:rsidR="005261A3" w:rsidRPr="00BC56BD" w:rsidRDefault="005261A3" w:rsidP="005261A3">
                      <w:pPr>
                        <w:jc w:val="center"/>
                      </w:pPr>
                      <w:r w:rsidRPr="00BC56BD"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51" w:rsidRDefault="00BB5A51" w:rsidP="00A61016">
      <w:r>
        <w:separator/>
      </w:r>
    </w:p>
  </w:endnote>
  <w:endnote w:type="continuationSeparator" w:id="0">
    <w:p w:rsidR="00BB5A51" w:rsidRDefault="00BB5A51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51" w:rsidRDefault="00BB5A51" w:rsidP="00A61016">
      <w:r>
        <w:separator/>
      </w:r>
    </w:p>
  </w:footnote>
  <w:footnote w:type="continuationSeparator" w:id="0">
    <w:p w:rsidR="00BB5A51" w:rsidRDefault="00BB5A51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15DE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57D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6E5"/>
    <w:rsid w:val="00190980"/>
    <w:rsid w:val="001A76E8"/>
    <w:rsid w:val="001D450F"/>
    <w:rsid w:val="001E423C"/>
    <w:rsid w:val="001E7786"/>
    <w:rsid w:val="001F1636"/>
    <w:rsid w:val="001F43CE"/>
    <w:rsid w:val="001F5C85"/>
    <w:rsid w:val="0020658E"/>
    <w:rsid w:val="00207F6D"/>
    <w:rsid w:val="002123BF"/>
    <w:rsid w:val="0021774D"/>
    <w:rsid w:val="00225422"/>
    <w:rsid w:val="00231430"/>
    <w:rsid w:val="002319E7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3955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2513"/>
    <w:rsid w:val="002F4311"/>
    <w:rsid w:val="002F443E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5F6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0455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B74E6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23AE0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1341"/>
    <w:rsid w:val="0068715D"/>
    <w:rsid w:val="0069014A"/>
    <w:rsid w:val="00691364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3B1D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03ED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6AE7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233"/>
    <w:rsid w:val="00A01BFE"/>
    <w:rsid w:val="00A0482E"/>
    <w:rsid w:val="00A067DF"/>
    <w:rsid w:val="00A10D05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96B2F"/>
    <w:rsid w:val="00BA680F"/>
    <w:rsid w:val="00BB5A51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1C42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577F8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3A90"/>
    <w:rsid w:val="00DB5607"/>
    <w:rsid w:val="00DC0566"/>
    <w:rsid w:val="00DC2BFA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A2F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001D9"/>
    <w:rsid w:val="00F029FA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EC94-FA34-48CD-B319-231915B2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8667</Words>
  <Characters>49406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2015-12-15T12:09:00Z</cp:lastPrinted>
  <dcterms:created xsi:type="dcterms:W3CDTF">2015-12-15T12:28:00Z</dcterms:created>
  <dcterms:modified xsi:type="dcterms:W3CDTF">2015-12-23T06:31:00Z</dcterms:modified>
</cp:coreProperties>
</file>